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before="0"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-227330</wp:posOffset>
            </wp:positionV>
            <wp:extent cx="1773555" cy="1794510"/>
            <wp:effectExtent l="0" t="0" r="17145" b="1524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  <w:r>
        <w:rPr>
          <w:rFonts w:ascii="Times New Roman" w:hAnsi="Times New Roman" w:eastAsiaTheme="minorHAnsi" w:cstheme="minorBidi"/>
          <w:b/>
          <w:bCs/>
          <w:sz w:val="26"/>
          <w:szCs w:val="26"/>
          <w:lang w:val="ru-RU" w:eastAsia="en-US" w:bidi="ar-SA"/>
        </w:rPr>
        <w:t>Порядок</w:t>
      </w:r>
      <w:r>
        <w:rPr>
          <w:rFonts w:ascii="Times New Roman" w:hAnsi="Times New Roman"/>
          <w:b/>
          <w:bCs/>
          <w:sz w:val="26"/>
          <w:szCs w:val="26"/>
        </w:rPr>
        <w:t xml:space="preserve"> регистрации и проведения</w:t>
      </w: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Международного молодежного конкурса патриотической песни «Димитриевская суббота» в 202</w:t>
      </w:r>
      <w:r>
        <w:rPr>
          <w:rFonts w:ascii="Times New Roman" w:hAnsi="Times New Roman" w:eastAsiaTheme="minorHAnsi" w:cstheme="minorBidi"/>
          <w:b/>
          <w:bCs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году</w:t>
      </w:r>
    </w:p>
    <w:p>
      <w:pPr>
        <w:bidi w:val="0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bidi w:val="0"/>
        <w:spacing w:before="0" w:after="0" w:line="276" w:lineRule="auto"/>
        <w:jc w:val="both"/>
        <w:rPr>
          <w:b w:val="0"/>
          <w:bCs w:val="0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kern w:val="0"/>
          <w:sz w:val="26"/>
          <w:szCs w:val="26"/>
          <w:lang w:val="ru-RU" w:eastAsia="en-US" w:bidi="ar-SA"/>
        </w:rPr>
        <w:t>Международный молодежный конкурс патриотической песни «Димитриевская суббота» в рамках Международного молодежного военно-патриотического фестиваля «Димитриевская суббота» в 2021 году проходит в дистанционном формате.</w:t>
      </w:r>
    </w:p>
    <w:p>
      <w:pPr>
        <w:bidi w:val="0"/>
        <w:spacing w:before="0" w:after="0" w:line="276" w:lineRule="auto"/>
        <w:jc w:val="both"/>
        <w:rPr>
          <w:b w:val="0"/>
          <w:bCs w:val="0"/>
        </w:rPr>
      </w:pPr>
    </w:p>
    <w:p>
      <w:pPr>
        <w:bidi w:val="0"/>
        <w:spacing w:before="0" w:after="0" w:line="276" w:lineRule="auto"/>
        <w:jc w:val="both"/>
        <w:rPr>
          <w:b w:val="0"/>
          <w:bCs w:val="0"/>
        </w:rPr>
      </w:pPr>
      <w:r>
        <w:rPr>
          <w:rFonts w:ascii="Times New Roman" w:hAnsi="Times New Roman" w:eastAsiaTheme="minorHAnsi" w:cstheme="minorBidi"/>
          <w:b w:val="0"/>
          <w:bCs w:val="0"/>
          <w:color w:val="auto"/>
          <w:kern w:val="0"/>
          <w:sz w:val="26"/>
          <w:szCs w:val="26"/>
          <w:lang w:val="ru-RU" w:eastAsia="en-US" w:bidi="ar-SA"/>
        </w:rPr>
        <w:t>Участники (за исключением номинации «Лучший видеоклип на авторскую песню») исполняют по две песни патриотической и военно-патриотической тематики (разнохарактерные) в прямом эфире (путем подключения к прямой трансляции). Ссылку на трансляцию каждый участник получает за 3 минуты до начала исполнения. Очередь участников формируется за один день до конкурсной программы и доводится до сведения участников.</w:t>
      </w:r>
    </w:p>
    <w:p>
      <w:pPr>
        <w:bidi w:val="0"/>
        <w:spacing w:before="0" w:after="0" w:line="276" w:lineRule="auto"/>
        <w:jc w:val="both"/>
        <w:rPr>
          <w:b w:val="0"/>
          <w:bCs w:val="0"/>
        </w:rPr>
      </w:pPr>
    </w:p>
    <w:p>
      <w:pPr>
        <w:bidi w:val="0"/>
        <w:spacing w:before="0" w:after="0" w:line="276" w:lineRule="auto"/>
        <w:jc w:val="center"/>
        <w:rPr>
          <w:sz w:val="26"/>
          <w:szCs w:val="26"/>
        </w:rPr>
      </w:pPr>
      <w:r>
        <w:rPr>
          <w:rFonts w:ascii="Times New Roman" w:hAnsi="Times New Roman" w:eastAsiaTheme="minorHAnsi" w:cstheme="minorBidi"/>
          <w:b/>
          <w:bCs/>
          <w:color w:val="auto"/>
          <w:kern w:val="0"/>
          <w:sz w:val="26"/>
          <w:szCs w:val="26"/>
          <w:lang w:val="ru-RU" w:eastAsia="en-US" w:bidi="ar-SA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онкурс проходит по номинациям:</w:t>
      </w:r>
    </w:p>
    <w:p>
      <w:pPr>
        <w:numPr>
          <w:ilvl w:val="0"/>
          <w:numId w:val="1"/>
        </w:numP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Исполнители песен 14-17 лет;</w:t>
      </w:r>
    </w:p>
    <w:p>
      <w:pPr>
        <w:numPr>
          <w:ilvl w:val="0"/>
          <w:numId w:val="1"/>
        </w:numP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Исполнители песен 18-35 лет;</w:t>
      </w:r>
    </w:p>
    <w:p>
      <w:pPr>
        <w:numPr>
          <w:ilvl w:val="0"/>
          <w:numId w:val="1"/>
        </w:numPr>
        <w:shd w:val="clear" w:fill="FFFFFF"/>
        <w:spacing w:before="0" w:after="0" w:line="264" w:lineRule="auto"/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Вокально-инструментальные ансамбли 14-17 лет,</w:t>
      </w:r>
    </w:p>
    <w:p>
      <w:pPr>
        <w:numPr>
          <w:ilvl w:val="0"/>
          <w:numId w:val="1"/>
        </w:numPr>
        <w:shd w:val="clear" w:fill="FFFFFF"/>
        <w:spacing w:before="0" w:after="0" w:line="264" w:lineRule="auto"/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Вокально-инструментальные ансамбли 18-35 лет;</w:t>
      </w:r>
      <w:bookmarkStart w:id="1" w:name="_GoBack"/>
      <w:bookmarkEnd w:id="1"/>
    </w:p>
    <w:p>
      <w:pPr>
        <w:numPr>
          <w:ilvl w:val="0"/>
          <w:numId w:val="1"/>
        </w:numPr>
        <w:shd w:val="clear" w:fill="FFFFFF"/>
        <w:spacing w:before="0" w:after="0" w:line="264" w:lineRule="auto"/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Авторы-исполнители;</w:t>
      </w:r>
    </w:p>
    <w:p>
      <w:pPr>
        <w:numPr>
          <w:ilvl w:val="0"/>
          <w:numId w:val="1"/>
        </w:numPr>
        <w:shd w:val="clear" w:fill="FFFFFF"/>
        <w:spacing w:before="0" w:after="0" w:line="264" w:lineRule="auto"/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Лучший видеоклип на авторскую песню;</w:t>
      </w:r>
    </w:p>
    <w:p>
      <w:pPr>
        <w:numPr>
          <w:ilvl w:val="0"/>
          <w:numId w:val="1"/>
        </w:numPr>
        <w:shd w:val="clear" w:fill="FFFFFF"/>
        <w:spacing w:before="0" w:after="0" w:line="264" w:lineRule="auto"/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</w:pP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highlight w:val="white"/>
          <w:lang w:val="ru-RU" w:eastAsia="en-US" w:bidi="ar-SA"/>
        </w:rPr>
        <w:t>Вокальные группы 14-17 лет,</w:t>
      </w:r>
    </w:p>
    <w:p>
      <w:pPr>
        <w:numPr>
          <w:ilvl w:val="0"/>
          <w:numId w:val="1"/>
        </w:numPr>
        <w:shd w:val="clear" w:fill="FFFFFF"/>
        <w:bidi w:val="0"/>
        <w:spacing w:before="0" w:after="0" w:line="264" w:lineRule="auto"/>
        <w:jc w:val="both"/>
        <w:rPr>
          <w:sz w:val="26"/>
          <w:szCs w:val="26"/>
        </w:rPr>
      </w:pPr>
      <w:bookmarkStart w:id="0" w:name="__DdeLink__2507_1732691199"/>
      <w:r>
        <w:rPr>
          <w:rFonts w:ascii="Times New Roman" w:hAnsi="Times New Roman" w:eastAsiaTheme="minorHAnsi" w:cstheme="minorBidi"/>
          <w:b w:val="0"/>
          <w:bCs w:val="0"/>
          <w:color w:val="auto"/>
          <w:kern w:val="0"/>
          <w:sz w:val="26"/>
          <w:szCs w:val="26"/>
          <w:highlight w:val="white"/>
          <w:lang w:val="ru-RU" w:eastAsia="en-US" w:bidi="ar-SA"/>
        </w:rPr>
        <w:t xml:space="preserve">Вокальные группы </w:t>
      </w:r>
      <w:bookmarkEnd w:id="0"/>
      <w:r>
        <w:rPr>
          <w:rFonts w:ascii="Times New Roman" w:hAnsi="Times New Roman" w:eastAsiaTheme="minorHAnsi" w:cstheme="minorBidi"/>
          <w:b w:val="0"/>
          <w:bCs w:val="0"/>
          <w:color w:val="auto"/>
          <w:kern w:val="0"/>
          <w:sz w:val="26"/>
          <w:szCs w:val="26"/>
          <w:highlight w:val="white"/>
          <w:lang w:val="ru-RU" w:eastAsia="en-US" w:bidi="ar-SA"/>
        </w:rPr>
        <w:t xml:space="preserve"> 18-35 лет.</w:t>
      </w:r>
    </w:p>
    <w:p>
      <w:pPr>
        <w:bidi w:val="0"/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bidi w:val="0"/>
        <w:spacing w:before="0" w:after="0" w:line="276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Для участия в Конкурсе необходимо:</w:t>
      </w: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зарегистрироваться в автоматизированной информационной системе «Молодежь России» по адресу: https://myrosmol.ru/ не позднее 28 октября 2021 года (</w:t>
      </w: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lang w:val="ru-RU" w:eastAsia="en-US" w:bidi="ar-SA"/>
        </w:rPr>
        <w:t>кроме иностранных граждан);</w:t>
      </w: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заявку (по установленной форме) на адрес </w:t>
      </w:r>
      <w:r>
        <w:fldChar w:fldCharType="begin"/>
      </w:r>
      <w:r>
        <w:instrText xml:space="preserve"> HYPERLINK "mailto:avanposttyumen@mail.ru" \h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avanposttyumen@mail.ru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 w:eastAsiaTheme="minorHAnsi" w:cstheme="minorBidi"/>
          <w:color w:val="auto"/>
          <w:kern w:val="0"/>
          <w:sz w:val="26"/>
          <w:szCs w:val="26"/>
          <w:lang w:val="ru-RU" w:eastAsia="en-US" w:bidi="ar-SA"/>
        </w:rPr>
        <w:t>2 ноября.</w:t>
      </w: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</w:p>
    <w:p>
      <w:pPr>
        <w:bidi w:val="0"/>
        <w:spacing w:before="0" w:after="0" w:line="276" w:lineRule="auto"/>
        <w:jc w:val="center"/>
      </w:pPr>
      <w:r>
        <w:rPr>
          <w:rFonts w:ascii="Times New Roman" w:hAnsi="Times New Roman" w:eastAsiaTheme="minorHAnsi" w:cstheme="minorBidi"/>
          <w:b/>
          <w:bCs/>
          <w:color w:val="auto"/>
          <w:kern w:val="0"/>
          <w:sz w:val="26"/>
          <w:szCs w:val="26"/>
          <w:lang w:val="ru-RU" w:eastAsia="en-US" w:bidi="ar-SA"/>
        </w:rPr>
        <w:t>Порядок уч</w:t>
      </w:r>
      <w:r>
        <w:rPr>
          <w:rFonts w:ascii="Times New Roman" w:hAnsi="Times New Roman"/>
          <w:b/>
          <w:bCs/>
          <w:sz w:val="26"/>
          <w:szCs w:val="26"/>
        </w:rPr>
        <w:t>асти</w:t>
      </w:r>
      <w:r>
        <w:rPr>
          <w:rFonts w:ascii="Times New Roman" w:hAnsi="Times New Roman" w:eastAsiaTheme="minorHAnsi" w:cstheme="minorBidi"/>
          <w:b/>
          <w:bCs/>
          <w:color w:val="auto"/>
          <w:kern w:val="0"/>
          <w:sz w:val="26"/>
          <w:szCs w:val="26"/>
          <w:lang w:val="ru-RU" w:eastAsia="en-US" w:bidi="ar-SA"/>
        </w:rPr>
        <w:t>я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>
      <w:pPr>
        <w:bidi w:val="0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сольные исполнители </w:t>
      </w:r>
      <w:r>
        <w:rPr>
          <w:rFonts w:ascii="Times New Roman" w:hAnsi="Times New Roman" w:eastAsia="SimSun" w:cs="Mangal"/>
          <w:b/>
          <w:bCs/>
          <w:color w:val="auto"/>
          <w:kern w:val="2"/>
          <w:sz w:val="26"/>
          <w:szCs w:val="26"/>
          <w:lang w:val="ru-RU" w:eastAsia="zh-CN" w:bidi="hi-IN"/>
        </w:rPr>
        <w:t xml:space="preserve">(номинации: </w:t>
      </w:r>
      <w:r>
        <w:rPr>
          <w:rFonts w:ascii="Times New Roman" w:hAnsi="Times New Roman" w:eastAsia="SimSun" w:cs="Mangal"/>
          <w:b/>
          <w:bCs/>
          <w:color w:val="auto"/>
          <w:kern w:val="2"/>
          <w:sz w:val="26"/>
          <w:szCs w:val="26"/>
          <w:u w:val="none"/>
          <w:lang w:val="ru-RU" w:eastAsia="zh-CN" w:bidi="hi-IN"/>
        </w:rPr>
        <w:t>«исполнители песен» и «авторы-исполнители»)</w:t>
      </w:r>
      <w:r>
        <w:rPr>
          <w:rFonts w:ascii="Times New Roman" w:hAnsi="Times New Roman" w:eastAsia="SimSun" w:cs="Mangal"/>
          <w:color w:val="auto"/>
          <w:kern w:val="2"/>
          <w:sz w:val="26"/>
          <w:szCs w:val="26"/>
          <w:u w:val="none"/>
          <w:lang w:val="ru-RU" w:eastAsia="zh-CN" w:bidi="hi-IN"/>
        </w:rPr>
        <w:t xml:space="preserve"> прикрепляют к заявке ссылку на ознакомительную видеозапись с выступлением. Зарегистрированные участники непосредственно перед проведением Конкурса получают ссылку для подключения к прямому эфиру. 4-5 ноября, во время прямого эфира, участники исполняют композиции «вживую» на сцене, дома или в другом месте (</w:t>
      </w:r>
      <w:r>
        <w:rPr>
          <w:rStyle w:val="7"/>
          <w:rFonts w:ascii="Times New Roman" w:hAnsi="Times New Roman" w:eastAsia="SimSun" w:cs="Mangal"/>
          <w:i w:val="0"/>
          <w:iCs w:val="0"/>
          <w:color w:val="auto"/>
          <w:kern w:val="2"/>
          <w:sz w:val="26"/>
          <w:szCs w:val="26"/>
          <w:u w:val="none"/>
          <w:lang w:val="ru-RU" w:eastAsia="zh-CN" w:bidi="hi-IN"/>
        </w:rPr>
        <w:t>при этом участникам рекомендуется придерживаться сценической культуры и подачи конкурсного материала даже в домашних условиях</w:t>
      </w:r>
      <w:r>
        <w:rPr>
          <w:rFonts w:ascii="Times New Roman" w:hAnsi="Times New Roman" w:eastAsia="SimSun" w:cs="Mangal"/>
          <w:i w:val="0"/>
          <w:iCs w:val="0"/>
          <w:color w:val="auto"/>
          <w:kern w:val="2"/>
          <w:sz w:val="26"/>
          <w:szCs w:val="26"/>
          <w:u w:val="none"/>
          <w:lang w:val="ru-RU" w:eastAsia="zh-CN" w:bidi="hi-IN"/>
        </w:rPr>
        <w:t xml:space="preserve">). </w:t>
      </w:r>
      <w:r>
        <w:rPr>
          <w:rFonts w:ascii="Times New Roman" w:hAnsi="Times New Roman" w:eastAsia="SimSun" w:cs="Mangal"/>
          <w:color w:val="auto"/>
          <w:kern w:val="2"/>
          <w:sz w:val="26"/>
          <w:szCs w:val="26"/>
          <w:u w:val="none"/>
          <w:lang w:val="ru-RU" w:eastAsia="zh-CN" w:bidi="hi-IN"/>
        </w:rPr>
        <w:t>График подключения к прямым эфирам составляется Организаторами и доводится до участников. Конкурсные прослушивания организуются в 2 круга в каждой из номинаций. Перед началом конкурсных выступлений для всех участников организуется саунд-чек и проверка технических особенностей организации трансляции согласно графику.</w:t>
      </w: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  <w:r>
        <w:rPr>
          <w:rFonts w:ascii="Times New Roman" w:hAnsi="Times New Roman" w:eastAsia="SimSun" w:cs="Mangal"/>
          <w:b/>
          <w:bCs/>
          <w:color w:val="auto"/>
          <w:kern w:val="2"/>
          <w:sz w:val="26"/>
          <w:szCs w:val="26"/>
          <w:u w:val="none"/>
          <w:lang w:val="ru-RU" w:eastAsia="zh-CN" w:bidi="hi-IN"/>
        </w:rPr>
        <w:t>- коллективы (номинации «ВИА» и «Вокальные ансамбли»)</w:t>
      </w:r>
      <w:r>
        <w:rPr>
          <w:rFonts w:ascii="Times New Roman" w:hAnsi="Times New Roman" w:eastAsia="SimSun" w:cs="Mangal"/>
          <w:color w:val="auto"/>
          <w:kern w:val="2"/>
          <w:sz w:val="26"/>
          <w:szCs w:val="26"/>
          <w:u w:val="none"/>
          <w:lang w:val="ru-RU" w:eastAsia="zh-CN" w:bidi="hi-IN"/>
        </w:rPr>
        <w:t xml:space="preserve"> вместе с заявкой присылают в Оргкомитет 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видеозаписи живого выступления, снятые на сцене, дома или в другом месте (</w:t>
      </w:r>
      <w:r>
        <w:rPr>
          <w:rStyle w:val="7"/>
          <w:rFonts w:ascii="Times New Roman" w:hAnsi="Times New Roman" w:eastAsia="SimSun" w:cs="Times New Roman"/>
          <w:b w:val="0"/>
          <w:bCs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при этом участникам рекомендуе</w:t>
      </w:r>
      <w:r>
        <w:rPr>
          <w:rStyle w:val="7"/>
          <w:rFonts w:ascii="Times New Roman" w:hAnsi="Times New Roman" w:eastAsia="SimSun" w:cs="Times New Roman"/>
          <w:b w:val="0"/>
          <w:bCs w:val="0"/>
          <w:i w:val="0"/>
          <w:iCs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тся</w:t>
      </w:r>
      <w:r>
        <w:rPr>
          <w:rStyle w:val="7"/>
          <w:rFonts w:ascii="Times New Roman" w:hAnsi="Times New Roman" w:eastAsia="SimSun" w:cs="Times New Roman"/>
          <w:b w:val="0"/>
          <w:bCs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 xml:space="preserve"> придерживаться сценической культуры и подачи конкурсного материала даже в домашних условиях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 xml:space="preserve">). Выступления должны быть сняты на статичную камеру (без элементов монтажа, склейки кадров, наложения аудиодорожек). 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>На видео долж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lang w:val="ru-RU" w:eastAsia="zh-CN" w:bidi="hi-IN"/>
        </w:rPr>
        <w:t>ны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 xml:space="preserve"> быть записаны 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lang w:val="ru-RU" w:eastAsia="zh-CN" w:bidi="hi-IN"/>
        </w:rPr>
        <w:t>два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 xml:space="preserve"> отдельны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lang w:val="ru-RU" w:eastAsia="zh-CN" w:bidi="hi-IN"/>
        </w:rPr>
        <w:t>х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 xml:space="preserve"> конкурсны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lang w:val="ru-RU" w:eastAsia="zh-CN" w:bidi="hi-IN"/>
        </w:rPr>
        <w:t>х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 xml:space="preserve"> номера. Остановка в работе видеокамеры во время записи выступления не допускается. Съёмка должна быть не старше 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lang w:val="ru-RU" w:eastAsia="zh-CN" w:bidi="hi-IN"/>
        </w:rPr>
        <w:t>1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lang w:val="ru-RU" w:eastAsia="zh-CN" w:bidi="hi-IN"/>
        </w:rPr>
        <w:t>года</w:t>
      </w:r>
      <w: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26"/>
          <w:szCs w:val="26"/>
        </w:rPr>
        <w:t xml:space="preserve">. На видеозаписях участников номинации должны быть видны руки, ноги и лица конкурсантов. Конкурсное выступление должно быть опубликовано участником конкурса </w:t>
      </w:r>
      <w:r>
        <w:rPr>
          <w:rFonts w:ascii="Times New Roman" w:hAnsi="Times New Roman" w:cs="Times New Roman"/>
          <w:b w:val="0"/>
          <w:i w:val="0"/>
          <w:caps w:val="0"/>
          <w:smallCaps w:val="0"/>
          <w:strike w:val="0"/>
          <w:dstrike w:val="0"/>
          <w:color w:val="auto"/>
          <w:spacing w:val="0"/>
          <w:sz w:val="26"/>
          <w:szCs w:val="26"/>
          <w:u w:val="none"/>
        </w:rPr>
        <w:t xml:space="preserve">в любых облачных хранилищах. Главный критерий - доступность материала и возможность его скачивания. 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Отправляя ссылку на видеозапись, участник Отборочного тура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организаторов.</w:t>
      </w:r>
    </w:p>
    <w:p>
      <w:pPr>
        <w:bidi w:val="0"/>
        <w:spacing w:before="0" w:after="0" w:line="276" w:lineRule="auto"/>
        <w:jc w:val="both"/>
        <w:rPr>
          <w:sz w:val="26"/>
          <w:szCs w:val="26"/>
        </w:rPr>
      </w:pPr>
      <w:r>
        <w:rPr>
          <w:rFonts w:ascii="Times New Roman" w:hAnsi="Times New Roman" w:eastAsia="SimSun" w:cs="Mangal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 xml:space="preserve">Вся официальная информация, графики саунд-чеков и выступлений, чек-лист оборудования и перечень требований к техническому обеспечению трансляции, а также оперативная информация об организации и проведении конкурса размещается в закрытой группе в мессенджере «Telegram». Официальная информация о проведении Конкурса, а также </w:t>
      </w:r>
      <w:r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официальные итоги Конкурса</w:t>
      </w:r>
      <w:r>
        <w:rPr>
          <w:rFonts w:ascii="Times New Roman" w:hAnsi="Times New Roman" w:eastAsia="SimSun" w:cs="Mangal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 xml:space="preserve"> размещаются в социальных сетях </w:t>
      </w:r>
      <w:r>
        <w:rPr>
          <w:rFonts w:ascii="Times New Roman" w:hAnsi="Times New Roman" w:eastAsia="SimSun" w:cs="Mangal"/>
          <w:b/>
          <w:bCs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 xml:space="preserve">«Facebook» (https://www.facebook.com/FestivalDS72) и </w:t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«Вконтакте» (</w:t>
      </w:r>
      <w:r>
        <w:fldChar w:fldCharType="begin"/>
      </w:r>
      <w:r>
        <w:instrText xml:space="preserve"> HYPERLINK "https://vk.com/festivalds" \h </w:instrText>
      </w:r>
      <w:r>
        <w:fldChar w:fldCharType="separate"/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https://vk.com/festivalds</w:t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fldChar w:fldCharType="end"/>
      </w:r>
      <w:r>
        <w:rPr>
          <w:rFonts w:ascii="Times New Roman" w:hAnsi="Times New Roman" w:eastAsia="SimSun" w:cs="Times New Roman"/>
          <w:b/>
          <w:bCs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  <w:t>)</w:t>
      </w:r>
    </w:p>
    <w:p>
      <w:pPr>
        <w:bidi w:val="0"/>
        <w:spacing w:before="0" w:after="0" w:line="276" w:lineRule="auto"/>
        <w:jc w:val="both"/>
        <w:rPr>
          <w:rFonts w:ascii="Times New Roman" w:hAnsi="Times New Roman" w:eastAsia="SimSun" w:cs="Times New Roman"/>
          <w:b w:val="0"/>
          <w:i w:val="0"/>
          <w:caps w:val="0"/>
          <w:smallCaps w:val="0"/>
          <w:color w:val="auto"/>
          <w:spacing w:val="0"/>
          <w:kern w:val="2"/>
          <w:sz w:val="26"/>
          <w:szCs w:val="26"/>
          <w:u w:val="none"/>
          <w:lang w:val="ru-RU" w:eastAsia="zh-CN" w:bidi="hi-IN"/>
        </w:rPr>
      </w:pPr>
    </w:p>
    <w:sectPr>
      <w:pgSz w:w="11906" w:h="16838"/>
      <w:pgMar w:top="1077" w:right="1134" w:bottom="964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SimSun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DB151"/>
    <w:multiLevelType w:val="multilevel"/>
    <w:tmpl w:val="FEFDB15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DF7B4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uppressAutoHyphens/>
      <w:spacing w:before="0"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4">
    <w:name w:val="List"/>
    <w:basedOn w:val="3"/>
    <w:uiPriority w:val="0"/>
    <w:rPr>
      <w:rFonts w:cs="Lohit Devanagari"/>
    </w:rPr>
  </w:style>
  <w:style w:type="character" w:customStyle="1" w:styleId="7">
    <w:name w:val="Выделение1"/>
    <w:qFormat/>
    <w:uiPriority w:val="0"/>
    <w:rPr>
      <w:i/>
      <w:iCs/>
    </w:rPr>
  </w:style>
  <w:style w:type="character" w:customStyle="1" w:styleId="8">
    <w:name w:val="Основной текст Знак"/>
    <w:basedOn w:val="5"/>
    <w:qFormat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9">
    <w:name w:val="Символ нумерации"/>
    <w:qFormat/>
    <w:uiPriority w:val="0"/>
  </w:style>
  <w:style w:type="character" w:customStyle="1" w:styleId="10">
    <w:name w:val="Интернет-ссылка"/>
    <w:uiPriority w:val="0"/>
    <w:rPr>
      <w:color w:val="000080"/>
      <w:u w:val="single"/>
      <w:lang w:val="zh-CN" w:eastAsia="zh-CN" w:bidi="zh-CN"/>
    </w:rPr>
  </w:style>
  <w:style w:type="character" w:customStyle="1" w:styleId="11">
    <w:name w:val="WW8Num11z0"/>
    <w:qFormat/>
    <w:uiPriority w:val="0"/>
    <w:rPr>
      <w:rFonts w:ascii="Arial" w:hAnsi="Arial" w:eastAsia="Times New Roman" w:cs="Arial"/>
      <w:color w:val="000000"/>
      <w:kern w:val="0"/>
      <w:sz w:val="28"/>
      <w:szCs w:val="28"/>
      <w:highlight w:val="white"/>
      <w:lang w:val="ru-RU" w:eastAsia="ru-RU" w:bidi="ar-SA"/>
    </w:rPr>
  </w:style>
  <w:style w:type="character" w:customStyle="1" w:styleId="12">
    <w:name w:val="WW8Num11z1"/>
    <w:qFormat/>
    <w:uiPriority w:val="0"/>
  </w:style>
  <w:style w:type="character" w:customStyle="1" w:styleId="13">
    <w:name w:val="WW8Num11z2"/>
    <w:qFormat/>
    <w:uiPriority w:val="0"/>
  </w:style>
  <w:style w:type="character" w:customStyle="1" w:styleId="14">
    <w:name w:val="WW8Num11z3"/>
    <w:qFormat/>
    <w:uiPriority w:val="0"/>
  </w:style>
  <w:style w:type="character" w:customStyle="1" w:styleId="15">
    <w:name w:val="WW8Num11z4"/>
    <w:qFormat/>
    <w:uiPriority w:val="0"/>
  </w:style>
  <w:style w:type="character" w:customStyle="1" w:styleId="16">
    <w:name w:val="WW8Num11z5"/>
    <w:qFormat/>
    <w:uiPriority w:val="0"/>
  </w:style>
  <w:style w:type="character" w:customStyle="1" w:styleId="17">
    <w:name w:val="WW8Num11z6"/>
    <w:qFormat/>
    <w:uiPriority w:val="0"/>
  </w:style>
  <w:style w:type="character" w:customStyle="1" w:styleId="18">
    <w:name w:val="WW8Num11z7"/>
    <w:qFormat/>
    <w:uiPriority w:val="0"/>
  </w:style>
  <w:style w:type="character" w:customStyle="1" w:styleId="19">
    <w:name w:val="WW8Num11z8"/>
    <w:qFormat/>
    <w:uiPriority w:val="0"/>
  </w:style>
  <w:style w:type="paragraph" w:customStyle="1" w:styleId="20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Lohit Devanagari"/>
    </w:rPr>
  </w:style>
  <w:style w:type="paragraph" w:styleId="22">
    <w:name w:val="List Paragraph"/>
    <w:basedOn w:val="1"/>
    <w:qFormat/>
    <w:uiPriority w:val="34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3339</Characters>
  <Paragraphs>20</Paragraphs>
  <TotalTime>156</TotalTime>
  <ScaleCrop>false</ScaleCrop>
  <LinksUpToDate>false</LinksUpToDate>
  <CharactersWithSpaces>3775</CharactersWithSpaces>
  <Application>WPS Office_10.1.0.6757_F1E327BC-269C-435d-A152-05C5408002CA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2020-11-11T00:22:00Z</dcterms:created>
  <dc:creator>игорь ревякин</dc:creator>
  <cp:lastModifiedBy>alfiya</cp:lastModifiedBy>
  <dcterms:modified xsi:type="dcterms:W3CDTF">2021-10-21T15:37:18Z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